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1488750D" w14:textId="4407F6A8" w:rsidR="002C4571" w:rsidRPr="002C4571" w:rsidRDefault="002C4571" w:rsidP="001143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B5D26" w:rsidRPr="009B5D26">
        <w:rPr>
          <w:rFonts w:ascii="Times New Roman" w:hAnsi="Times New Roman" w:cs="Times New Roman"/>
          <w:sz w:val="28"/>
          <w:szCs w:val="28"/>
        </w:rPr>
        <w:t>Merkating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Tiszaroffi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r w:rsidR="001D2996">
        <w:rPr>
          <w:rFonts w:ascii="Times New Roman" w:hAnsi="Times New Roman" w:cs="Times New Roman"/>
          <w:sz w:val="28"/>
          <w:szCs w:val="28"/>
        </w:rPr>
        <w:t xml:space="preserve">Tiszaroffi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42860595" w:rsidR="002868D7" w:rsidRPr="000E32A5" w:rsidRDefault="002868D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AD4A57">
        <w:rPr>
          <w:rFonts w:ascii="Times New Roman" w:hAnsi="Times New Roman" w:cs="Times New Roman"/>
          <w:sz w:val="28"/>
          <w:szCs w:val="28"/>
        </w:rPr>
        <w:t>, 202</w:t>
      </w:r>
      <w:r w:rsidR="00A77C0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5D0A3624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  <w:jc w:val="both"/>
      </w:pPr>
      <w:r w:rsidRPr="007A69E4">
        <w:t xml:space="preserve">A Tiszaroffi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7A69E4">
        <w:t xml:space="preserve">információs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r w:rsidRPr="007A69E4">
        <w:t>Merkating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Tiszaroffi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>ünnepélyes oklevél átadása, az MNB, valamint a Pallas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>Ebből a célból a M</w:t>
      </w:r>
      <w:r w:rsidR="009B5D26" w:rsidRPr="007A69E4">
        <w:rPr>
          <w:rFonts w:cs="Times New Roman"/>
        </w:rPr>
        <w:t>erkating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Merkating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>a Merkating nonprofit Kft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 xml:space="preserve">től arról, hogy az </w:t>
      </w:r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jc w:val="both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jc w:val="both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  <w:jc w:val="both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jc w:val="both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a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>A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  <w:jc w:val="both"/>
      </w:pPr>
    </w:p>
    <w:p w14:paraId="07BF79A5" w14:textId="77777777" w:rsidR="00C20F75" w:rsidRPr="007A69E4" w:rsidRDefault="00C20F75" w:rsidP="0011433B">
      <w:pPr>
        <w:suppressAutoHyphens/>
        <w:jc w:val="both"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  <w:jc w:val="both"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Nemzeti Adatvédelmi és Információszabadság Hatóság</w:t>
      </w:r>
    </w:p>
    <w:p w14:paraId="1DDE5C19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Székhely: 1125 Budapest, Szilágyi Erzsébet fasor 22/C.</w:t>
      </w:r>
    </w:p>
    <w:p w14:paraId="767FF2DC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Postacím: 1530 Budapest, Pf.: 5.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E-mail: ugyfelszolgalat@naih.hu</w:t>
      </w:r>
    </w:p>
    <w:p w14:paraId="452EF155" w14:textId="77777777" w:rsidR="00B944EB" w:rsidRPr="007A69E4" w:rsidRDefault="00B944EB" w:rsidP="0011433B">
      <w:pPr>
        <w:jc w:val="both"/>
      </w:pPr>
    </w:p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72EC" w14:textId="77777777" w:rsidR="001B071F" w:rsidRDefault="001B071F">
      <w:r>
        <w:separator/>
      </w:r>
    </w:p>
  </w:endnote>
  <w:endnote w:type="continuationSeparator" w:id="0">
    <w:p w14:paraId="02DDD275" w14:textId="77777777" w:rsidR="001B071F" w:rsidRDefault="001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7ED6" w14:textId="67C15C30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77C0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77C00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4868" w14:textId="77777777" w:rsidR="001B071F" w:rsidRDefault="001B071F">
      <w:r>
        <w:separator/>
      </w:r>
    </w:p>
  </w:footnote>
  <w:footnote w:type="continuationSeparator" w:id="0">
    <w:p w14:paraId="2656D045" w14:textId="77777777" w:rsidR="001B071F" w:rsidRDefault="001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433B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C00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94AB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4AB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4AB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4AB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4AB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4AB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4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4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4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77C0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77C00"/>
  </w:style>
  <w:style w:type="table" w:customStyle="1" w:styleId="tblzat-mtrix">
    <w:name w:val="táblázat - mátrix"/>
    <w:basedOn w:val="Normltblzat"/>
    <w:uiPriority w:val="2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4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4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4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4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4AB7"/>
  </w:style>
  <w:style w:type="paragraph" w:styleId="llb">
    <w:name w:val="footer"/>
    <w:basedOn w:val="Norml"/>
    <w:link w:val="llb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4AB7"/>
  </w:style>
  <w:style w:type="paragraph" w:customStyle="1" w:styleId="Szmozs">
    <w:name w:val="Számozás"/>
    <w:basedOn w:val="Norml"/>
    <w:uiPriority w:val="4"/>
    <w:qFormat/>
    <w:rsid w:val="00794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4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4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4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4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4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4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4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4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4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4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4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4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4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4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4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4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4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4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4AB7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4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4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4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4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4AB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4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4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4AB7"/>
  </w:style>
  <w:style w:type="character" w:styleId="Finomhivatkozs">
    <w:name w:val="Subtle Reference"/>
    <w:basedOn w:val="Bekezdsalapbettpusa"/>
    <w:uiPriority w:val="31"/>
    <w:rsid w:val="00794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4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4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4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4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4AB7"/>
  </w:style>
  <w:style w:type="paragraph" w:styleId="Alcm">
    <w:name w:val="Subtitle"/>
    <w:basedOn w:val="Norml"/>
    <w:next w:val="Norml"/>
    <w:link w:val="AlcmChar"/>
    <w:uiPriority w:val="11"/>
    <w:rsid w:val="00794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4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4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4AB7"/>
  </w:style>
  <w:style w:type="paragraph" w:customStyle="1" w:styleId="Erskiemels1">
    <w:name w:val="Erős kiemelés1"/>
    <w:basedOn w:val="Norml"/>
    <w:link w:val="ErskiemelsChar"/>
    <w:uiPriority w:val="5"/>
    <w:qFormat/>
    <w:rsid w:val="00794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4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4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4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4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4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4AB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4AB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4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4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4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4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4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4AB7"/>
  </w:style>
  <w:style w:type="character" w:styleId="Kiemels2">
    <w:name w:val="Strong"/>
    <w:basedOn w:val="Bekezdsalapbettpusa"/>
    <w:uiPriority w:val="22"/>
    <w:rsid w:val="00794AB7"/>
    <w:rPr>
      <w:b/>
      <w:bCs/>
    </w:rPr>
  </w:style>
  <w:style w:type="character" w:styleId="Kiemels">
    <w:name w:val="Emphasis"/>
    <w:basedOn w:val="Bekezdsalapbettpusa"/>
    <w:uiPriority w:val="6"/>
    <w:qFormat/>
    <w:rsid w:val="00794AB7"/>
    <w:rPr>
      <w:i/>
      <w:iCs/>
    </w:rPr>
  </w:style>
  <w:style w:type="paragraph" w:styleId="Nincstrkz">
    <w:name w:val="No Spacing"/>
    <w:basedOn w:val="Norml"/>
    <w:uiPriority w:val="1"/>
    <w:rsid w:val="00794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4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4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4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4AB7"/>
    <w:rPr>
      <w:b/>
      <w:i/>
    </w:rPr>
  </w:style>
  <w:style w:type="character" w:styleId="Erskiemels">
    <w:name w:val="Intense Emphasis"/>
    <w:basedOn w:val="Bekezdsalapbettpusa"/>
    <w:uiPriority w:val="21"/>
    <w:rsid w:val="00794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4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4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4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4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4AB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4AB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4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4AB7"/>
  </w:style>
  <w:style w:type="paragraph" w:customStyle="1" w:styleId="ENNormalBox">
    <w:name w:val="EN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4AB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4AB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4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4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4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4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4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4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4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4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4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4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4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4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476E26D-1BE8-4788-B16F-639FF60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Dr. Szakács Attila</cp:lastModifiedBy>
  <cp:revision>15</cp:revision>
  <cp:lastPrinted>2018-11-26T20:19:00Z</cp:lastPrinted>
  <dcterms:created xsi:type="dcterms:W3CDTF">2018-11-03T17:08:00Z</dcterms:created>
  <dcterms:modified xsi:type="dcterms:W3CDTF">2021-10-05T15:13:00Z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